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1FF1C" w14:textId="36186C27" w:rsidR="000D38A7" w:rsidRPr="000D38A7" w:rsidRDefault="000D38A7" w:rsidP="000D38A7">
      <w:pPr>
        <w:rPr>
          <w:b/>
          <w:bCs/>
          <w:sz w:val="28"/>
          <w:szCs w:val="28"/>
        </w:rPr>
      </w:pPr>
      <w:r w:rsidRPr="000D38A7">
        <w:rPr>
          <w:b/>
          <w:bCs/>
          <w:sz w:val="28"/>
          <w:szCs w:val="28"/>
        </w:rPr>
        <w:t>ZPRÁVA REVIZORA KRAJSKÉHO ATLETICKÉHO SVAZU</w:t>
      </w:r>
    </w:p>
    <w:p w14:paraId="48AE9C9E" w14:textId="63401271" w:rsidR="000D38A7" w:rsidRDefault="000D38A7" w:rsidP="002A1C07">
      <w:pPr>
        <w:jc w:val="both"/>
        <w:rPr>
          <w:sz w:val="22"/>
          <w:szCs w:val="22"/>
        </w:rPr>
      </w:pPr>
      <w:r w:rsidRPr="000D38A7">
        <w:rPr>
          <w:sz w:val="22"/>
          <w:szCs w:val="22"/>
        </w:rPr>
        <w:t>Revizní zpráva za rok 2025</w:t>
      </w:r>
    </w:p>
    <w:p w14:paraId="3A327AC1" w14:textId="280220CE" w:rsidR="000D38A7" w:rsidRDefault="000D38A7" w:rsidP="002A1C07">
      <w:pPr>
        <w:spacing w:after="0" w:line="240" w:lineRule="auto"/>
        <w:jc w:val="both"/>
        <w:rPr>
          <w:sz w:val="22"/>
          <w:szCs w:val="22"/>
        </w:rPr>
      </w:pPr>
      <w:r>
        <w:rPr>
          <w:sz w:val="22"/>
          <w:szCs w:val="22"/>
        </w:rPr>
        <w:t>Zpracoval:</w:t>
      </w:r>
    </w:p>
    <w:p w14:paraId="51FFDDE4" w14:textId="6059F943" w:rsidR="000D38A7" w:rsidRDefault="000D38A7" w:rsidP="002A1C07">
      <w:pPr>
        <w:spacing w:after="0" w:line="240" w:lineRule="auto"/>
        <w:jc w:val="both"/>
        <w:rPr>
          <w:sz w:val="22"/>
          <w:szCs w:val="22"/>
        </w:rPr>
      </w:pPr>
      <w:r>
        <w:rPr>
          <w:sz w:val="22"/>
          <w:szCs w:val="22"/>
        </w:rPr>
        <w:t>Ing. Richard Chmelík, MBA</w:t>
      </w:r>
    </w:p>
    <w:p w14:paraId="35A449A1" w14:textId="202051F3" w:rsidR="000D38A7" w:rsidRDefault="000D38A7" w:rsidP="002A1C07">
      <w:pPr>
        <w:spacing w:after="0" w:line="240" w:lineRule="auto"/>
        <w:jc w:val="both"/>
        <w:rPr>
          <w:sz w:val="22"/>
          <w:szCs w:val="22"/>
        </w:rPr>
      </w:pPr>
      <w:r>
        <w:rPr>
          <w:sz w:val="22"/>
          <w:szCs w:val="22"/>
        </w:rPr>
        <w:t>Revizor Moravskoslezského krajského atletického svazu</w:t>
      </w:r>
    </w:p>
    <w:p w14:paraId="4EC8CE41" w14:textId="77777777" w:rsidR="000D38A7" w:rsidRDefault="000D38A7" w:rsidP="002A1C07">
      <w:pPr>
        <w:spacing w:after="0" w:line="240" w:lineRule="auto"/>
        <w:jc w:val="both"/>
        <w:rPr>
          <w:sz w:val="22"/>
          <w:szCs w:val="22"/>
        </w:rPr>
      </w:pPr>
    </w:p>
    <w:p w14:paraId="549CA6C3" w14:textId="103456D8" w:rsidR="000D38A7" w:rsidRPr="000D38A7" w:rsidRDefault="000D38A7" w:rsidP="002A1C07">
      <w:pPr>
        <w:spacing w:after="0" w:line="240" w:lineRule="auto"/>
        <w:jc w:val="both"/>
        <w:rPr>
          <w:sz w:val="22"/>
          <w:szCs w:val="22"/>
        </w:rPr>
      </w:pPr>
      <w:r>
        <w:rPr>
          <w:sz w:val="22"/>
          <w:szCs w:val="22"/>
        </w:rPr>
        <w:t>Datum vyhotovení zprávy: 1. 4. 2026</w:t>
      </w:r>
    </w:p>
    <w:p w14:paraId="1AE2F11D" w14:textId="77777777" w:rsidR="000D38A7" w:rsidRPr="000D38A7" w:rsidRDefault="000D38A7" w:rsidP="002A1C07">
      <w:pPr>
        <w:spacing w:after="0" w:line="240" w:lineRule="auto"/>
        <w:jc w:val="both"/>
        <w:rPr>
          <w:sz w:val="22"/>
          <w:szCs w:val="22"/>
        </w:rPr>
      </w:pPr>
    </w:p>
    <w:p w14:paraId="204D09DA" w14:textId="657B2B88" w:rsidR="000D38A7" w:rsidRPr="000D38A7" w:rsidRDefault="000D38A7" w:rsidP="002A1C07">
      <w:pPr>
        <w:jc w:val="both"/>
        <w:rPr>
          <w:b/>
          <w:bCs/>
        </w:rPr>
      </w:pPr>
      <w:r w:rsidRPr="000D38A7">
        <w:rPr>
          <w:b/>
          <w:bCs/>
        </w:rPr>
        <w:t>1. Úvod</w:t>
      </w:r>
    </w:p>
    <w:p w14:paraId="467FAF49" w14:textId="77777777" w:rsidR="000D38A7" w:rsidRPr="000D38A7" w:rsidRDefault="000D38A7" w:rsidP="002A1C07">
      <w:pPr>
        <w:jc w:val="both"/>
        <w:rPr>
          <w:sz w:val="22"/>
          <w:szCs w:val="22"/>
        </w:rPr>
      </w:pPr>
      <w:r w:rsidRPr="000D38A7">
        <w:rPr>
          <w:sz w:val="22"/>
          <w:szCs w:val="22"/>
        </w:rPr>
        <w:t>Na základě pověření revizora Krajského atletického svazu Moravskoslezského kraje byla provedena kontrola hospodaření svazu za období od 1. 1. 2025 do 31. 12. 2025. Kontrola byla zaměřena na přezkum účetnictví, správnost dokládání příjmů a výdajů, vedení pokladní hotovosti a bankovních účtů a dodržení zásad hospodárnosti a účelnosti při nakládání s finančními prostředky.</w:t>
      </w:r>
    </w:p>
    <w:p w14:paraId="2B745B1D" w14:textId="77777777" w:rsidR="000D38A7" w:rsidRPr="000D38A7" w:rsidRDefault="000D38A7" w:rsidP="002A1C07">
      <w:pPr>
        <w:jc w:val="both"/>
        <w:rPr>
          <w:sz w:val="22"/>
          <w:szCs w:val="22"/>
        </w:rPr>
      </w:pPr>
      <w:r w:rsidRPr="000D38A7">
        <w:rPr>
          <w:sz w:val="22"/>
          <w:szCs w:val="22"/>
        </w:rPr>
        <w:t>Kontrola byla provedena formou přímého přezkumu účetních dokladů, účetních výkazů a dalších podkladů souvisejících s finančním hospodařením svazu. Účetnictví je zpracováváno prostřednictvím ekonomického zajištění ČUS, přičemž veškeré účetní doklady jsou řádně evidovány a předávány ke zpracování.</w:t>
      </w:r>
    </w:p>
    <w:p w14:paraId="29D827FA" w14:textId="77777777" w:rsidR="000D38A7" w:rsidRPr="000D38A7" w:rsidRDefault="000D38A7" w:rsidP="002A1C07">
      <w:pPr>
        <w:jc w:val="both"/>
      </w:pPr>
      <w:r w:rsidRPr="000D38A7">
        <w:pict w14:anchorId="6BD5F9EE">
          <v:rect id="_x0000_i1037" style="width:0;height:1.5pt" o:hralign="center" o:hrstd="t" o:hr="t" fillcolor="#a0a0a0" stroked="f"/>
        </w:pict>
      </w:r>
    </w:p>
    <w:p w14:paraId="64825D63" w14:textId="77777777" w:rsidR="000D38A7" w:rsidRPr="000D38A7" w:rsidRDefault="000D38A7" w:rsidP="002A1C07">
      <w:pPr>
        <w:jc w:val="both"/>
        <w:rPr>
          <w:b/>
          <w:bCs/>
        </w:rPr>
      </w:pPr>
      <w:r w:rsidRPr="000D38A7">
        <w:rPr>
          <w:b/>
          <w:bCs/>
        </w:rPr>
        <w:t>2. Zjištění</w:t>
      </w:r>
    </w:p>
    <w:p w14:paraId="78458850" w14:textId="77777777" w:rsidR="000D38A7" w:rsidRPr="000D38A7" w:rsidRDefault="000D38A7" w:rsidP="002A1C07">
      <w:pPr>
        <w:jc w:val="both"/>
        <w:rPr>
          <w:sz w:val="22"/>
          <w:szCs w:val="22"/>
        </w:rPr>
      </w:pPr>
      <w:r w:rsidRPr="000D38A7">
        <w:rPr>
          <w:sz w:val="22"/>
          <w:szCs w:val="22"/>
        </w:rPr>
        <w:t>Na základě předložených účetních výkazů bylo zjištěno, že hospodaření svazu za rok 2025 skončilo s kladným výsledkem hospodaření ve výši 633 163,20 Kč, přičemž celkové výnosy činily 1 541 823,00 Kč a celkové náklady 908 659,80 Kč. Struktura nákladů odpovídá charakteru činnosti svazu, kdy nejvýznamnější část tvoří náklady na organizaci soutěží, dále výdaje na medaile, diplomy a další materiální zabezpečení sportovní činnosti.</w:t>
      </w:r>
    </w:p>
    <w:p w14:paraId="1E8B4DBD" w14:textId="77777777" w:rsidR="000D38A7" w:rsidRPr="000D38A7" w:rsidRDefault="000D38A7" w:rsidP="002A1C07">
      <w:pPr>
        <w:jc w:val="both"/>
        <w:rPr>
          <w:sz w:val="22"/>
          <w:szCs w:val="22"/>
        </w:rPr>
      </w:pPr>
      <w:r w:rsidRPr="000D38A7">
        <w:rPr>
          <w:sz w:val="22"/>
          <w:szCs w:val="22"/>
        </w:rPr>
        <w:t>Hlavním zdrojem příjmů byly přijaté příspěvky, zejména prostředky od Českého atletického svazu, a dále soutěžní poplatky. Tyto prostředky byly využity v souladu s účelem, zejména na zajištění sportovní činnosti a organizaci soutěží.</w:t>
      </w:r>
    </w:p>
    <w:p w14:paraId="61321C0E" w14:textId="77777777" w:rsidR="000D38A7" w:rsidRPr="000D38A7" w:rsidRDefault="000D38A7" w:rsidP="002A1C07">
      <w:pPr>
        <w:jc w:val="both"/>
        <w:rPr>
          <w:sz w:val="22"/>
          <w:szCs w:val="22"/>
        </w:rPr>
      </w:pPr>
      <w:r w:rsidRPr="000D38A7">
        <w:rPr>
          <w:sz w:val="22"/>
          <w:szCs w:val="22"/>
        </w:rPr>
        <w:t>V rámci kontroly pokladny bylo zjištěno, že stav pokladní hotovosti k 31. 12. 2025 je nízký a odpovídá běžným provozním potřebám svazu. Pokladna je využívána pouze pro drobné hotovostní operace a nebyly zjištěny žádné nesrovnalosti mezi evidencí a skutečným stavem.</w:t>
      </w:r>
    </w:p>
    <w:p w14:paraId="5A6B4177" w14:textId="77777777" w:rsidR="000D38A7" w:rsidRPr="000D38A7" w:rsidRDefault="000D38A7" w:rsidP="002A1C07">
      <w:pPr>
        <w:jc w:val="both"/>
        <w:rPr>
          <w:sz w:val="22"/>
          <w:szCs w:val="22"/>
        </w:rPr>
      </w:pPr>
      <w:r w:rsidRPr="000D38A7">
        <w:rPr>
          <w:sz w:val="22"/>
          <w:szCs w:val="22"/>
        </w:rPr>
        <w:t>Kontrolou bankovních účtů bylo ověřeno, že finanční prostředky jsou vedeny převážně bezhotovostně, přičemž stav finančních prostředků odpovídá údajům v účetnictví. Nebyly zjištěny žádné nesrovnalosti.</w:t>
      </w:r>
    </w:p>
    <w:p w14:paraId="5FBB6026" w14:textId="77777777" w:rsidR="000D38A7" w:rsidRPr="000D38A7" w:rsidRDefault="000D38A7" w:rsidP="002A1C07">
      <w:pPr>
        <w:jc w:val="both"/>
        <w:rPr>
          <w:sz w:val="22"/>
          <w:szCs w:val="22"/>
        </w:rPr>
      </w:pPr>
      <w:r w:rsidRPr="000D38A7">
        <w:rPr>
          <w:sz w:val="22"/>
          <w:szCs w:val="22"/>
        </w:rPr>
        <w:t>Dále byla provedena kontrola vyúčtování finančních prostředků poskytnutých Českým atletickým svazem. Bylo zjištěno, že tyto prostředky jsou řádně evidovány, jejich výše odpovídá účetním výkazům a jejich čerpání je v souladu s účelem, na který byly poskytnuty. Část prostředků je ke konci účetního období evidována jako pohledávka, což odpovídá účetním principům.</w:t>
      </w:r>
    </w:p>
    <w:p w14:paraId="32647D8D" w14:textId="77777777" w:rsidR="000D38A7" w:rsidRPr="000D38A7" w:rsidRDefault="000D38A7" w:rsidP="002A1C07">
      <w:pPr>
        <w:jc w:val="both"/>
        <w:rPr>
          <w:sz w:val="22"/>
          <w:szCs w:val="22"/>
        </w:rPr>
      </w:pPr>
      <w:r w:rsidRPr="000D38A7">
        <w:rPr>
          <w:sz w:val="22"/>
          <w:szCs w:val="22"/>
        </w:rPr>
        <w:lastRenderedPageBreak/>
        <w:t>Při kontrole účetních dokladů a finanční agendy nebyly zjištěny žádné nesrovnalosti. Účetní doklady jsou řádně vedeny, zaúčtovány a odpovídají evidovaným operacím.</w:t>
      </w:r>
    </w:p>
    <w:p w14:paraId="54316BB4" w14:textId="77777777" w:rsidR="000D38A7" w:rsidRPr="000D38A7" w:rsidRDefault="000D38A7" w:rsidP="002A1C07">
      <w:pPr>
        <w:jc w:val="both"/>
      </w:pPr>
      <w:r w:rsidRPr="000D38A7">
        <w:rPr>
          <w:sz w:val="22"/>
          <w:szCs w:val="22"/>
        </w:rPr>
        <w:pict w14:anchorId="0AE2225D">
          <v:rect id="_x0000_i1038" style="width:0;height:1.5pt" o:hralign="center" o:hrstd="t" o:hr="t" fillcolor="#a0a0a0" stroked="f"/>
        </w:pict>
      </w:r>
    </w:p>
    <w:p w14:paraId="06FDBE4C" w14:textId="77777777" w:rsidR="000D38A7" w:rsidRPr="000D38A7" w:rsidRDefault="000D38A7" w:rsidP="002A1C07">
      <w:pPr>
        <w:jc w:val="both"/>
        <w:rPr>
          <w:b/>
          <w:bCs/>
        </w:rPr>
      </w:pPr>
      <w:r w:rsidRPr="000D38A7">
        <w:rPr>
          <w:b/>
          <w:bCs/>
        </w:rPr>
        <w:t>3. Závěr a doporučení</w:t>
      </w:r>
    </w:p>
    <w:p w14:paraId="4F7A1E49" w14:textId="77777777" w:rsidR="000D38A7" w:rsidRPr="000D38A7" w:rsidRDefault="000D38A7" w:rsidP="002A1C07">
      <w:pPr>
        <w:jc w:val="both"/>
        <w:rPr>
          <w:sz w:val="22"/>
          <w:szCs w:val="22"/>
        </w:rPr>
      </w:pPr>
      <w:r w:rsidRPr="000D38A7">
        <w:rPr>
          <w:sz w:val="22"/>
          <w:szCs w:val="22"/>
        </w:rPr>
        <w:t>Na základě provedené kontroly konstatuji, že účetnictví a hospodaření Krajského atletického svazu Moravskoslezského kraje za rok 2025 je vedeno řádně, přehledně a v souladu s právními předpisy a vnitřními směrnicemi svazu.</w:t>
      </w:r>
    </w:p>
    <w:p w14:paraId="1AE8A499" w14:textId="37295541" w:rsidR="000D38A7" w:rsidRPr="000D38A7" w:rsidRDefault="000D38A7" w:rsidP="002A1C07">
      <w:pPr>
        <w:jc w:val="both"/>
        <w:rPr>
          <w:sz w:val="22"/>
          <w:szCs w:val="22"/>
        </w:rPr>
      </w:pPr>
      <w:r w:rsidRPr="000D38A7">
        <w:rPr>
          <w:sz w:val="22"/>
          <w:szCs w:val="22"/>
        </w:rPr>
        <w:t xml:space="preserve">Hospodaření svazu je stabilní, transparentní a finanční prostředky jsou využívány účelně v souladu s hlavní činností </w:t>
      </w:r>
      <w:r w:rsidRPr="000D38A7">
        <w:rPr>
          <w:sz w:val="22"/>
          <w:szCs w:val="22"/>
        </w:rPr>
        <w:t>KAS</w:t>
      </w:r>
      <w:r w:rsidRPr="000D38A7">
        <w:rPr>
          <w:sz w:val="22"/>
          <w:szCs w:val="22"/>
        </w:rPr>
        <w:t>. Nebyly zjištěny žádné závažné nedostatky, které by měly vliv na hospodaření svazu.</w:t>
      </w:r>
    </w:p>
    <w:p w14:paraId="69FF3F65" w14:textId="77777777" w:rsidR="000D38A7" w:rsidRPr="000D38A7" w:rsidRDefault="000D38A7" w:rsidP="002A1C07">
      <w:pPr>
        <w:jc w:val="both"/>
        <w:rPr>
          <w:sz w:val="22"/>
          <w:szCs w:val="22"/>
        </w:rPr>
      </w:pPr>
      <w:r w:rsidRPr="000D38A7">
        <w:rPr>
          <w:sz w:val="22"/>
          <w:szCs w:val="22"/>
        </w:rPr>
        <w:t>Doporučuji i nadále věnovat pozornost efektivitě vynakládaných prostředků, zejména v oblasti organizace soutěží, a průběžně sledovat strukturu příjmů.</w:t>
      </w:r>
    </w:p>
    <w:p w14:paraId="00300047" w14:textId="77777777" w:rsidR="000D38A7" w:rsidRPr="000D38A7" w:rsidRDefault="000D38A7" w:rsidP="002A1C07">
      <w:pPr>
        <w:jc w:val="both"/>
        <w:rPr>
          <w:sz w:val="22"/>
          <w:szCs w:val="22"/>
        </w:rPr>
      </w:pPr>
      <w:r w:rsidRPr="000D38A7">
        <w:rPr>
          <w:sz w:val="22"/>
          <w:szCs w:val="22"/>
        </w:rPr>
        <w:t>Na základě výše uvedeného doporučuji schválit účetní závěrku za rok 2025 a schválit dosažený výsledek hospodaření.</w:t>
      </w:r>
    </w:p>
    <w:p w14:paraId="196E59D9" w14:textId="77777777" w:rsidR="007A43C8" w:rsidRDefault="007A43C8" w:rsidP="002A1C07">
      <w:pPr>
        <w:jc w:val="both"/>
      </w:pPr>
    </w:p>
    <w:p w14:paraId="7B779363" w14:textId="77777777" w:rsidR="000D38A7" w:rsidRDefault="000D38A7" w:rsidP="002A1C07">
      <w:pPr>
        <w:jc w:val="both"/>
      </w:pPr>
    </w:p>
    <w:p w14:paraId="79E4DD3B" w14:textId="0267DCA9" w:rsidR="000D38A7" w:rsidRDefault="000D38A7" w:rsidP="002A1C07">
      <w:pPr>
        <w:jc w:val="both"/>
        <w:rPr>
          <w:sz w:val="22"/>
          <w:szCs w:val="22"/>
        </w:rPr>
      </w:pPr>
      <w:r w:rsidRPr="000D38A7">
        <w:rPr>
          <w:sz w:val="22"/>
          <w:szCs w:val="22"/>
        </w:rPr>
        <w:t>Podpis:</w:t>
      </w:r>
    </w:p>
    <w:p w14:paraId="0D3F284E" w14:textId="77777777" w:rsidR="000D38A7" w:rsidRDefault="000D38A7" w:rsidP="002A1C07">
      <w:pPr>
        <w:jc w:val="both"/>
        <w:rPr>
          <w:sz w:val="22"/>
          <w:szCs w:val="22"/>
        </w:rPr>
      </w:pPr>
    </w:p>
    <w:p w14:paraId="73C69A7A" w14:textId="083FD690" w:rsidR="000D38A7" w:rsidRDefault="000D38A7" w:rsidP="002A1C07">
      <w:pPr>
        <w:jc w:val="both"/>
        <w:rPr>
          <w:sz w:val="22"/>
          <w:szCs w:val="22"/>
          <w:u w:val="single"/>
        </w:rPr>
      </w:pPr>
      <w:r>
        <w:rPr>
          <w:sz w:val="22"/>
          <w:szCs w:val="22"/>
          <w:u w:val="single"/>
        </w:rPr>
        <w:tab/>
      </w:r>
      <w:r>
        <w:rPr>
          <w:sz w:val="22"/>
          <w:szCs w:val="22"/>
          <w:u w:val="single"/>
        </w:rPr>
        <w:tab/>
      </w:r>
      <w:r>
        <w:rPr>
          <w:sz w:val="22"/>
          <w:szCs w:val="22"/>
          <w:u w:val="single"/>
        </w:rPr>
        <w:tab/>
      </w:r>
    </w:p>
    <w:p w14:paraId="53A49847" w14:textId="15743841" w:rsidR="000D38A7" w:rsidRDefault="000D38A7" w:rsidP="002A1C07">
      <w:pPr>
        <w:spacing w:after="0" w:line="240" w:lineRule="auto"/>
        <w:jc w:val="both"/>
        <w:rPr>
          <w:sz w:val="22"/>
          <w:szCs w:val="22"/>
        </w:rPr>
      </w:pPr>
      <w:r>
        <w:rPr>
          <w:sz w:val="22"/>
          <w:szCs w:val="22"/>
        </w:rPr>
        <w:t>Ing. Richard Chmelík, MBA</w:t>
      </w:r>
    </w:p>
    <w:p w14:paraId="364195C2" w14:textId="63AED062" w:rsidR="000D38A7" w:rsidRPr="000D38A7" w:rsidRDefault="000D38A7" w:rsidP="002A1C07">
      <w:pPr>
        <w:spacing w:after="0" w:line="240" w:lineRule="auto"/>
        <w:jc w:val="both"/>
        <w:rPr>
          <w:sz w:val="22"/>
          <w:szCs w:val="22"/>
        </w:rPr>
      </w:pPr>
      <w:r>
        <w:rPr>
          <w:sz w:val="22"/>
          <w:szCs w:val="22"/>
        </w:rPr>
        <w:t>Revizor Moravskoslezského krajského atletického svazu</w:t>
      </w:r>
    </w:p>
    <w:p w14:paraId="505EB7C2" w14:textId="77777777" w:rsidR="000D38A7" w:rsidRDefault="000D38A7" w:rsidP="002A1C07">
      <w:pPr>
        <w:jc w:val="both"/>
      </w:pPr>
    </w:p>
    <w:p w14:paraId="417E4F7D" w14:textId="77777777" w:rsidR="000D38A7" w:rsidRDefault="000D38A7" w:rsidP="002A1C07">
      <w:pPr>
        <w:jc w:val="both"/>
      </w:pPr>
    </w:p>
    <w:sectPr w:rsidR="000D38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61D0F"/>
    <w:multiLevelType w:val="hybridMultilevel"/>
    <w:tmpl w:val="6B3415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78848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8A7"/>
    <w:rsid w:val="000D38A7"/>
    <w:rsid w:val="002455DD"/>
    <w:rsid w:val="002A1C07"/>
    <w:rsid w:val="00503A5C"/>
    <w:rsid w:val="007A43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C3A41"/>
  <w15:chartTrackingRefBased/>
  <w15:docId w15:val="{1B1A1AE0-0B91-4F63-9BF4-74DAA3079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0D38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0D38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0D38A7"/>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0D38A7"/>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0D38A7"/>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0D38A7"/>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0D38A7"/>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0D38A7"/>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0D38A7"/>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D38A7"/>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0D38A7"/>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0D38A7"/>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0D38A7"/>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0D38A7"/>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0D38A7"/>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0D38A7"/>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0D38A7"/>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0D38A7"/>
    <w:rPr>
      <w:rFonts w:eastAsiaTheme="majorEastAsia" w:cstheme="majorBidi"/>
      <w:color w:val="272727" w:themeColor="text1" w:themeTint="D8"/>
    </w:rPr>
  </w:style>
  <w:style w:type="paragraph" w:styleId="Nzev">
    <w:name w:val="Title"/>
    <w:basedOn w:val="Normln"/>
    <w:next w:val="Normln"/>
    <w:link w:val="NzevChar"/>
    <w:uiPriority w:val="10"/>
    <w:qFormat/>
    <w:rsid w:val="000D38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D38A7"/>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0D38A7"/>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0D38A7"/>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D38A7"/>
    <w:pPr>
      <w:spacing w:before="160"/>
      <w:jc w:val="center"/>
    </w:pPr>
    <w:rPr>
      <w:i/>
      <w:iCs/>
      <w:color w:val="404040" w:themeColor="text1" w:themeTint="BF"/>
    </w:rPr>
  </w:style>
  <w:style w:type="character" w:customStyle="1" w:styleId="CittChar">
    <w:name w:val="Citát Char"/>
    <w:basedOn w:val="Standardnpsmoodstavce"/>
    <w:link w:val="Citt"/>
    <w:uiPriority w:val="29"/>
    <w:rsid w:val="000D38A7"/>
    <w:rPr>
      <w:i/>
      <w:iCs/>
      <w:color w:val="404040" w:themeColor="text1" w:themeTint="BF"/>
    </w:rPr>
  </w:style>
  <w:style w:type="paragraph" w:styleId="Odstavecseseznamem">
    <w:name w:val="List Paragraph"/>
    <w:basedOn w:val="Normln"/>
    <w:uiPriority w:val="34"/>
    <w:qFormat/>
    <w:rsid w:val="000D38A7"/>
    <w:pPr>
      <w:ind w:left="720"/>
      <w:contextualSpacing/>
    </w:pPr>
  </w:style>
  <w:style w:type="character" w:styleId="Zdraznnintenzivn">
    <w:name w:val="Intense Emphasis"/>
    <w:basedOn w:val="Standardnpsmoodstavce"/>
    <w:uiPriority w:val="21"/>
    <w:qFormat/>
    <w:rsid w:val="000D38A7"/>
    <w:rPr>
      <w:i/>
      <w:iCs/>
      <w:color w:val="0F4761" w:themeColor="accent1" w:themeShade="BF"/>
    </w:rPr>
  </w:style>
  <w:style w:type="paragraph" w:styleId="Vrazncitt">
    <w:name w:val="Intense Quote"/>
    <w:basedOn w:val="Normln"/>
    <w:next w:val="Normln"/>
    <w:link w:val="VrazncittChar"/>
    <w:uiPriority w:val="30"/>
    <w:qFormat/>
    <w:rsid w:val="000D38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0D38A7"/>
    <w:rPr>
      <w:i/>
      <w:iCs/>
      <w:color w:val="0F4761" w:themeColor="accent1" w:themeShade="BF"/>
    </w:rPr>
  </w:style>
  <w:style w:type="character" w:styleId="Odkazintenzivn">
    <w:name w:val="Intense Reference"/>
    <w:basedOn w:val="Standardnpsmoodstavce"/>
    <w:uiPriority w:val="32"/>
    <w:qFormat/>
    <w:rsid w:val="000D38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487</Words>
  <Characters>2876</Characters>
  <Application>Microsoft Office Word</Application>
  <DocSecurity>0</DocSecurity>
  <Lines>23</Lines>
  <Paragraphs>6</Paragraphs>
  <ScaleCrop>false</ScaleCrop>
  <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Chmelík</dc:creator>
  <cp:keywords/>
  <dc:description/>
  <cp:lastModifiedBy>Richard Chmelík</cp:lastModifiedBy>
  <cp:revision>2</cp:revision>
  <dcterms:created xsi:type="dcterms:W3CDTF">2026-04-01T12:02:00Z</dcterms:created>
  <dcterms:modified xsi:type="dcterms:W3CDTF">2026-04-01T12:11:00Z</dcterms:modified>
</cp:coreProperties>
</file>